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A6D5D" w14:textId="4E90AA15" w:rsidR="00D47A9D" w:rsidRPr="00D47A9D" w:rsidRDefault="00D47A9D" w:rsidP="00D47A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fr-CH"/>
        </w:rPr>
      </w:pPr>
      <w:r w:rsidRPr="00D47A9D">
        <w:rPr>
          <w:rFonts w:ascii="Arial" w:hAnsi="Arial" w:cs="Arial"/>
          <w:b/>
          <w:bCs/>
          <w:sz w:val="28"/>
          <w:szCs w:val="28"/>
          <w:u w:val="single"/>
        </w:rPr>
        <w:t>La Rente-pont fédérale</w:t>
      </w:r>
    </w:p>
    <w:p w14:paraId="0B1CDBCA" w14:textId="77777777" w:rsidR="00B51066" w:rsidRDefault="00B51066" w:rsidP="000F4FC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CH"/>
        </w:rPr>
      </w:pPr>
    </w:p>
    <w:p w14:paraId="745B3241" w14:textId="7A6EE38F" w:rsidR="000F4FC1" w:rsidRPr="000F4FC1" w:rsidRDefault="000F4FC1" w:rsidP="000F4FC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CH"/>
        </w:rPr>
      </w:pPr>
      <w:r w:rsidRPr="000F4FC1">
        <w:rPr>
          <w:rFonts w:ascii="Arial" w:eastAsia="Times New Roman" w:hAnsi="Arial" w:cs="Arial"/>
          <w:sz w:val="24"/>
          <w:szCs w:val="24"/>
          <w:lang w:eastAsia="fr-CH"/>
        </w:rPr>
        <w:t>Les prestations transitoires pour chômeuses et chômeurs âgés (</w:t>
      </w:r>
      <w:proofErr w:type="spellStart"/>
      <w:r w:rsidRPr="000F4FC1">
        <w:rPr>
          <w:rFonts w:ascii="Arial" w:eastAsia="Times New Roman" w:hAnsi="Arial" w:cs="Arial"/>
          <w:sz w:val="24"/>
          <w:szCs w:val="24"/>
          <w:lang w:eastAsia="fr-CH"/>
        </w:rPr>
        <w:t>Ptra</w:t>
      </w:r>
      <w:proofErr w:type="spellEnd"/>
      <w:r w:rsidRPr="000F4FC1">
        <w:rPr>
          <w:rFonts w:ascii="Arial" w:eastAsia="Times New Roman" w:hAnsi="Arial" w:cs="Arial"/>
          <w:sz w:val="24"/>
          <w:szCs w:val="24"/>
          <w:lang w:eastAsia="fr-CH"/>
        </w:rPr>
        <w:t>) sont destinées aux personnes arrivant en fin de droit de chômage après 60 ans. Ces</w:t>
      </w:r>
      <w:r>
        <w:rPr>
          <w:rFonts w:ascii="Arial" w:eastAsia="Times New Roman" w:hAnsi="Arial" w:cs="Arial"/>
          <w:sz w:val="24"/>
          <w:szCs w:val="24"/>
          <w:lang w:eastAsia="fr-CH"/>
        </w:rPr>
        <w:t xml:space="preserve"> prestations</w:t>
      </w:r>
      <w:r w:rsidRPr="000F4FC1">
        <w:rPr>
          <w:rFonts w:ascii="Arial" w:eastAsia="Times New Roman" w:hAnsi="Arial" w:cs="Arial"/>
          <w:sz w:val="24"/>
          <w:szCs w:val="24"/>
          <w:lang w:eastAsia="fr-CH"/>
        </w:rPr>
        <w:t> permettent de couvrir leurs besoins vitaux jusqu'à arriver à la retraite, afin d'éviter que ces personnes épuisent leurs économies ou qu'elles aient besoin de l'aide sociale. </w:t>
      </w:r>
    </w:p>
    <w:p w14:paraId="69A3DA07" w14:textId="76FBC8EC" w:rsidR="000F4FC1" w:rsidRPr="000F4FC1" w:rsidRDefault="000F4FC1" w:rsidP="000F4FC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CH"/>
        </w:rPr>
      </w:pPr>
      <w:r w:rsidRPr="000F4FC1">
        <w:rPr>
          <w:rFonts w:ascii="Arial" w:eastAsia="Times New Roman" w:hAnsi="Arial" w:cs="Arial"/>
          <w:sz w:val="24"/>
          <w:szCs w:val="24"/>
          <w:lang w:eastAsia="fr-CH"/>
        </w:rPr>
        <w:t xml:space="preserve">Les </w:t>
      </w:r>
      <w:proofErr w:type="spellStart"/>
      <w:r w:rsidRPr="000F4FC1">
        <w:rPr>
          <w:rFonts w:ascii="Arial" w:eastAsia="Times New Roman" w:hAnsi="Arial" w:cs="Arial"/>
          <w:sz w:val="24"/>
          <w:szCs w:val="24"/>
          <w:lang w:eastAsia="fr-CH"/>
        </w:rPr>
        <w:t>Ptra</w:t>
      </w:r>
      <w:proofErr w:type="spellEnd"/>
      <w:r w:rsidRPr="000F4FC1">
        <w:rPr>
          <w:rFonts w:ascii="Arial" w:eastAsia="Times New Roman" w:hAnsi="Arial" w:cs="Arial"/>
          <w:sz w:val="24"/>
          <w:szCs w:val="24"/>
          <w:lang w:eastAsia="fr-CH"/>
        </w:rPr>
        <w:t xml:space="preserve"> correspondent à la</w:t>
      </w:r>
      <w:r>
        <w:rPr>
          <w:rFonts w:ascii="Arial" w:eastAsia="Times New Roman" w:hAnsi="Arial" w:cs="Arial"/>
          <w:sz w:val="24"/>
          <w:szCs w:val="24"/>
          <w:lang w:eastAsia="fr-CH"/>
        </w:rPr>
        <w:t xml:space="preserve"> différence entre les dépenses reconnues et les revenus déterminants.</w:t>
      </w:r>
      <w:r w:rsidRPr="000F4FC1">
        <w:rPr>
          <w:rFonts w:ascii="Arial" w:eastAsia="Times New Roman" w:hAnsi="Arial" w:cs="Arial"/>
          <w:sz w:val="24"/>
          <w:szCs w:val="24"/>
          <w:lang w:eastAsia="fr-CH"/>
        </w:rPr>
        <w:t xml:space="preserve"> Elles sont plafonnées à hauteur de 45 225 francs pour une personne seule et de 67 838 francs pour un couple. Les </w:t>
      </w:r>
      <w:proofErr w:type="spellStart"/>
      <w:r w:rsidRPr="000F4FC1">
        <w:rPr>
          <w:rFonts w:ascii="Arial" w:eastAsia="Times New Roman" w:hAnsi="Arial" w:cs="Arial"/>
          <w:sz w:val="24"/>
          <w:szCs w:val="24"/>
          <w:lang w:eastAsia="fr-CH"/>
        </w:rPr>
        <w:t>Ptra</w:t>
      </w:r>
      <w:proofErr w:type="spellEnd"/>
      <w:r w:rsidRPr="000F4FC1">
        <w:rPr>
          <w:rFonts w:ascii="Arial" w:eastAsia="Times New Roman" w:hAnsi="Arial" w:cs="Arial"/>
          <w:sz w:val="24"/>
          <w:szCs w:val="24"/>
          <w:lang w:eastAsia="fr-CH"/>
        </w:rPr>
        <w:t xml:space="preserve"> sont versées mensuellement en début de mois sur un compte bancaire ou postal.</w:t>
      </w:r>
    </w:p>
    <w:p w14:paraId="0840B291" w14:textId="28CDC8BC" w:rsidR="00D47A9D" w:rsidRPr="00D47A9D" w:rsidRDefault="000F4FC1" w:rsidP="00D47A9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CH"/>
        </w:rPr>
      </w:pPr>
      <w:r>
        <w:rPr>
          <w:rFonts w:ascii="Arial" w:eastAsia="Times New Roman" w:hAnsi="Arial" w:cs="Arial"/>
          <w:sz w:val="24"/>
          <w:szCs w:val="24"/>
          <w:lang w:eastAsia="fr-CH"/>
        </w:rPr>
        <w:t>La demande de prestations transitoires peut être déposé</w:t>
      </w:r>
      <w:r w:rsidR="00696695">
        <w:rPr>
          <w:rFonts w:ascii="Arial" w:eastAsia="Times New Roman" w:hAnsi="Arial" w:cs="Arial"/>
          <w:sz w:val="24"/>
          <w:szCs w:val="24"/>
          <w:lang w:eastAsia="fr-CH"/>
        </w:rPr>
        <w:t>e</w:t>
      </w:r>
      <w:r w:rsidR="00F53C87">
        <w:rPr>
          <w:rFonts w:ascii="Arial" w:eastAsia="Times New Roman" w:hAnsi="Arial" w:cs="Arial"/>
          <w:sz w:val="24"/>
          <w:szCs w:val="24"/>
          <w:lang w:eastAsia="fr-CH"/>
        </w:rPr>
        <w:t xml:space="preserve"> dès</w:t>
      </w:r>
      <w:r>
        <w:rPr>
          <w:rFonts w:ascii="Arial" w:eastAsia="Times New Roman" w:hAnsi="Arial" w:cs="Arial"/>
          <w:sz w:val="24"/>
          <w:szCs w:val="24"/>
          <w:lang w:eastAsia="fr-CH"/>
        </w:rPr>
        <w:t xml:space="preserve"> que la personne a atteint l’âge de 60 ans, qu’elle est arrivée en fin de droit de chômage et qu’elle remplit les conditions suivantes : </w:t>
      </w:r>
    </w:p>
    <w:p w14:paraId="2A7159A2" w14:textId="4EA9FCA4" w:rsidR="000F4FC1" w:rsidRPr="002C2601" w:rsidRDefault="000F4FC1" w:rsidP="000F4FC1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F4FC1">
        <w:rPr>
          <w:rFonts w:ascii="Arial" w:hAnsi="Arial" w:cs="Arial"/>
          <w:sz w:val="24"/>
          <w:szCs w:val="24"/>
        </w:rPr>
        <w:t>Avoir</w:t>
      </w:r>
      <w:r w:rsidRPr="002C2601">
        <w:rPr>
          <w:rFonts w:ascii="Arial" w:hAnsi="Arial" w:cs="Arial"/>
          <w:sz w:val="24"/>
          <w:szCs w:val="24"/>
        </w:rPr>
        <w:t xml:space="preserve"> perçu </w:t>
      </w:r>
      <w:r w:rsidRPr="000F4FC1">
        <w:rPr>
          <w:rFonts w:ascii="Arial" w:hAnsi="Arial" w:cs="Arial"/>
          <w:sz w:val="24"/>
          <w:szCs w:val="24"/>
        </w:rPr>
        <w:t>la</w:t>
      </w:r>
      <w:r w:rsidRPr="002C2601">
        <w:rPr>
          <w:rFonts w:ascii="Arial" w:hAnsi="Arial" w:cs="Arial"/>
          <w:sz w:val="24"/>
          <w:szCs w:val="24"/>
        </w:rPr>
        <w:t xml:space="preserve"> dernière indemnité de chômage après le 1er janvier </w:t>
      </w:r>
      <w:proofErr w:type="gramStart"/>
      <w:r w:rsidRPr="002C2601">
        <w:rPr>
          <w:rFonts w:ascii="Arial" w:hAnsi="Arial" w:cs="Arial"/>
          <w:sz w:val="24"/>
          <w:szCs w:val="24"/>
        </w:rPr>
        <w:t>2021;</w:t>
      </w:r>
      <w:proofErr w:type="gramEnd"/>
    </w:p>
    <w:p w14:paraId="59887132" w14:textId="3D65C4EC" w:rsidR="000F4FC1" w:rsidRPr="002C2601" w:rsidRDefault="00E112F2" w:rsidP="000F4FC1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N’</w:t>
      </w:r>
      <w:r w:rsidR="000F4FC1" w:rsidRPr="000F4FC1">
        <w:rPr>
          <w:rFonts w:ascii="Arial" w:hAnsi="Arial" w:cs="Arial"/>
          <w:sz w:val="24"/>
          <w:szCs w:val="24"/>
        </w:rPr>
        <w:t>être</w:t>
      </w:r>
      <w:r w:rsidR="000F4FC1" w:rsidRPr="002C2601">
        <w:rPr>
          <w:rFonts w:ascii="Arial" w:hAnsi="Arial" w:cs="Arial"/>
          <w:sz w:val="24"/>
          <w:szCs w:val="24"/>
        </w:rPr>
        <w:t xml:space="preserve"> au bénéfice </w:t>
      </w:r>
      <w:r w:rsidR="000F4FC1" w:rsidRPr="000F4FC1">
        <w:rPr>
          <w:rFonts w:ascii="Arial" w:hAnsi="Arial" w:cs="Arial"/>
          <w:sz w:val="24"/>
          <w:szCs w:val="24"/>
        </w:rPr>
        <w:t>d’</w:t>
      </w:r>
      <w:r>
        <w:rPr>
          <w:rFonts w:ascii="Arial" w:hAnsi="Arial" w:cs="Arial"/>
          <w:sz w:val="24"/>
          <w:szCs w:val="24"/>
        </w:rPr>
        <w:t>auc</w:t>
      </w:r>
      <w:r w:rsidR="000F4FC1" w:rsidRPr="000F4FC1">
        <w:rPr>
          <w:rFonts w:ascii="Arial" w:hAnsi="Arial" w:cs="Arial"/>
          <w:sz w:val="24"/>
          <w:szCs w:val="24"/>
        </w:rPr>
        <w:t>une</w:t>
      </w:r>
      <w:r w:rsidR="000F4FC1" w:rsidRPr="002C2601">
        <w:rPr>
          <w:rFonts w:ascii="Arial" w:hAnsi="Arial" w:cs="Arial"/>
          <w:sz w:val="24"/>
          <w:szCs w:val="24"/>
        </w:rPr>
        <w:t xml:space="preserve"> rente de l'AVS et/ou de l'AI, qu'elle soit suisse ou </w:t>
      </w:r>
      <w:proofErr w:type="gramStart"/>
      <w:r w:rsidR="000F4FC1" w:rsidRPr="002C2601">
        <w:rPr>
          <w:rFonts w:ascii="Arial" w:hAnsi="Arial" w:cs="Arial"/>
          <w:sz w:val="24"/>
          <w:szCs w:val="24"/>
        </w:rPr>
        <w:t>étrangère;</w:t>
      </w:r>
      <w:proofErr w:type="gramEnd"/>
    </w:p>
    <w:p w14:paraId="626B60BB" w14:textId="04406FD9" w:rsidR="000F4FC1" w:rsidRPr="002C2601" w:rsidRDefault="00A43DE7" w:rsidP="000F4FC1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F4FC1">
        <w:rPr>
          <w:rFonts w:ascii="Arial" w:hAnsi="Arial" w:cs="Arial"/>
          <w:sz w:val="24"/>
          <w:szCs w:val="24"/>
        </w:rPr>
        <w:t>Être</w:t>
      </w:r>
      <w:r w:rsidR="000F4FC1" w:rsidRPr="002C2601">
        <w:rPr>
          <w:rFonts w:ascii="Arial" w:hAnsi="Arial" w:cs="Arial"/>
          <w:sz w:val="24"/>
          <w:szCs w:val="24"/>
        </w:rPr>
        <w:t xml:space="preserve"> domicilié et </w:t>
      </w:r>
      <w:r w:rsidR="000F4FC1" w:rsidRPr="000F4FC1">
        <w:rPr>
          <w:rFonts w:ascii="Arial" w:hAnsi="Arial" w:cs="Arial"/>
          <w:sz w:val="24"/>
          <w:szCs w:val="24"/>
        </w:rPr>
        <w:t xml:space="preserve">avoir </w:t>
      </w:r>
      <w:r w:rsidR="00B51066" w:rsidRPr="000F4FC1">
        <w:rPr>
          <w:rFonts w:ascii="Arial" w:hAnsi="Arial" w:cs="Arial"/>
          <w:sz w:val="24"/>
          <w:szCs w:val="24"/>
        </w:rPr>
        <w:t xml:space="preserve">la </w:t>
      </w:r>
      <w:r w:rsidR="00B51066" w:rsidRPr="002C2601">
        <w:rPr>
          <w:rFonts w:ascii="Arial" w:hAnsi="Arial" w:cs="Arial"/>
          <w:sz w:val="24"/>
          <w:szCs w:val="24"/>
        </w:rPr>
        <w:t>résidence</w:t>
      </w:r>
      <w:r w:rsidR="000F4FC1" w:rsidRPr="002C2601">
        <w:rPr>
          <w:rFonts w:ascii="Arial" w:hAnsi="Arial" w:cs="Arial"/>
          <w:sz w:val="24"/>
          <w:szCs w:val="24"/>
        </w:rPr>
        <w:t xml:space="preserve"> habituelle en Suisse ou dans un pays de l'UE ou de </w:t>
      </w:r>
      <w:proofErr w:type="gramStart"/>
      <w:r w:rsidR="000F4FC1" w:rsidRPr="002C2601">
        <w:rPr>
          <w:rFonts w:ascii="Arial" w:hAnsi="Arial" w:cs="Arial"/>
          <w:sz w:val="24"/>
          <w:szCs w:val="24"/>
        </w:rPr>
        <w:t>l'AELE;</w:t>
      </w:r>
      <w:proofErr w:type="gramEnd"/>
    </w:p>
    <w:p w14:paraId="4C6AD068" w14:textId="1BB4218B" w:rsidR="000F4FC1" w:rsidRPr="002C2601" w:rsidRDefault="000F4FC1" w:rsidP="000F4FC1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F4FC1">
        <w:rPr>
          <w:rFonts w:ascii="Arial" w:hAnsi="Arial" w:cs="Arial"/>
          <w:sz w:val="24"/>
          <w:szCs w:val="24"/>
        </w:rPr>
        <w:t xml:space="preserve">Avoir </w:t>
      </w:r>
      <w:r w:rsidRPr="002C2601">
        <w:rPr>
          <w:rFonts w:ascii="Arial" w:hAnsi="Arial" w:cs="Arial"/>
          <w:sz w:val="24"/>
          <w:szCs w:val="24"/>
        </w:rPr>
        <w:t xml:space="preserve">travaillé en Suisse pendant 20 ans au moins dont 5 ans après l'âge de 50 </w:t>
      </w:r>
      <w:proofErr w:type="gramStart"/>
      <w:r w:rsidRPr="002C2601">
        <w:rPr>
          <w:rFonts w:ascii="Arial" w:hAnsi="Arial" w:cs="Arial"/>
          <w:sz w:val="24"/>
          <w:szCs w:val="24"/>
        </w:rPr>
        <w:t>ans;</w:t>
      </w:r>
      <w:proofErr w:type="gramEnd"/>
    </w:p>
    <w:p w14:paraId="38CA03E4" w14:textId="6D0DFF9E" w:rsidR="000F4FC1" w:rsidRPr="002C2601" w:rsidRDefault="000F4FC1" w:rsidP="000F4FC1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F4FC1">
        <w:rPr>
          <w:rFonts w:ascii="Arial" w:hAnsi="Arial" w:cs="Arial"/>
          <w:sz w:val="24"/>
          <w:szCs w:val="24"/>
        </w:rPr>
        <w:t xml:space="preserve">Avoir </w:t>
      </w:r>
      <w:r w:rsidRPr="002C2601">
        <w:rPr>
          <w:rFonts w:ascii="Arial" w:hAnsi="Arial" w:cs="Arial"/>
          <w:sz w:val="24"/>
          <w:szCs w:val="24"/>
        </w:rPr>
        <w:t xml:space="preserve">perçu durant ces 20 ans un salaire atteignant au moins 75% du montant maximal de la rente de vieillesse de l'année concernée ou vous pouvez faire état de bonification pour tâche éducative et tâche d'assistance pour cette même </w:t>
      </w:r>
      <w:proofErr w:type="gramStart"/>
      <w:r w:rsidRPr="002C2601">
        <w:rPr>
          <w:rFonts w:ascii="Arial" w:hAnsi="Arial" w:cs="Arial"/>
          <w:sz w:val="24"/>
          <w:szCs w:val="24"/>
        </w:rPr>
        <w:t>période;</w:t>
      </w:r>
      <w:proofErr w:type="gramEnd"/>
    </w:p>
    <w:p w14:paraId="39042110" w14:textId="09A10908" w:rsidR="000F4FC1" w:rsidRDefault="000F4FC1" w:rsidP="000F4FC1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F4FC1">
        <w:rPr>
          <w:rFonts w:ascii="Arial" w:hAnsi="Arial" w:cs="Arial"/>
          <w:sz w:val="24"/>
          <w:szCs w:val="24"/>
        </w:rPr>
        <w:t xml:space="preserve">Disposer </w:t>
      </w:r>
      <w:r w:rsidRPr="002C2601">
        <w:rPr>
          <w:rFonts w:ascii="Arial" w:hAnsi="Arial" w:cs="Arial"/>
          <w:sz w:val="24"/>
          <w:szCs w:val="24"/>
        </w:rPr>
        <w:t xml:space="preserve">d'une fortune inférieure à 50'000 CHF </w:t>
      </w:r>
      <w:r w:rsidR="00E112F2" w:rsidRPr="000F4FC1">
        <w:rPr>
          <w:rFonts w:ascii="Arial" w:hAnsi="Arial" w:cs="Arial"/>
          <w:sz w:val="24"/>
          <w:szCs w:val="24"/>
        </w:rPr>
        <w:t xml:space="preserve">pour </w:t>
      </w:r>
      <w:r w:rsidR="00E112F2" w:rsidRPr="002C2601">
        <w:rPr>
          <w:rFonts w:ascii="Arial" w:hAnsi="Arial" w:cs="Arial"/>
          <w:sz w:val="24"/>
          <w:szCs w:val="24"/>
        </w:rPr>
        <w:t>une</w:t>
      </w:r>
      <w:r w:rsidRPr="002C2601">
        <w:rPr>
          <w:rFonts w:ascii="Arial" w:hAnsi="Arial" w:cs="Arial"/>
          <w:sz w:val="24"/>
          <w:szCs w:val="24"/>
        </w:rPr>
        <w:t xml:space="preserve"> personne seule et inférieure à 100'000 CHF </w:t>
      </w:r>
      <w:r w:rsidRPr="000F4FC1">
        <w:rPr>
          <w:rFonts w:ascii="Arial" w:hAnsi="Arial" w:cs="Arial"/>
          <w:sz w:val="24"/>
          <w:szCs w:val="24"/>
        </w:rPr>
        <w:t>pour un</w:t>
      </w:r>
      <w:r w:rsidRPr="002C2601">
        <w:rPr>
          <w:rFonts w:ascii="Arial" w:hAnsi="Arial" w:cs="Arial"/>
          <w:sz w:val="24"/>
          <w:szCs w:val="24"/>
        </w:rPr>
        <w:t xml:space="preserve"> couple (le bien immobilier servant d’habitation à son propriétaire n'est pas pris en compte dans la détermination du seuil de fortune).</w:t>
      </w:r>
    </w:p>
    <w:p w14:paraId="4722097B" w14:textId="6C67EDBF" w:rsidR="00B51066" w:rsidRDefault="00B51066" w:rsidP="00B510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Pour obtenir des </w:t>
      </w:r>
      <w:proofErr w:type="spellStart"/>
      <w:r>
        <w:rPr>
          <w:rFonts w:ascii="Arial" w:hAnsi="Arial" w:cs="Arial"/>
          <w:sz w:val="24"/>
          <w:szCs w:val="24"/>
        </w:rPr>
        <w:t>Ptra</w:t>
      </w:r>
      <w:proofErr w:type="spellEnd"/>
      <w:r>
        <w:rPr>
          <w:rFonts w:ascii="Arial" w:hAnsi="Arial" w:cs="Arial"/>
          <w:sz w:val="24"/>
          <w:szCs w:val="24"/>
        </w:rPr>
        <w:t xml:space="preserve">, il faut les demander auprès du Service des prestations complémentaires (SPC) : </w:t>
      </w:r>
    </w:p>
    <w:p w14:paraId="458B6884" w14:textId="77777777" w:rsidR="00B51066" w:rsidRDefault="00B51066" w:rsidP="00B51066">
      <w:pPr>
        <w:jc w:val="both"/>
        <w:rPr>
          <w:rFonts w:ascii="Arial" w:hAnsi="Arial" w:cs="Arial"/>
          <w:sz w:val="24"/>
          <w:szCs w:val="24"/>
        </w:rPr>
      </w:pPr>
    </w:p>
    <w:p w14:paraId="4E0471EB" w14:textId="3DB97340" w:rsidR="00B51066" w:rsidRDefault="00B51066" w:rsidP="00B5106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des prestations complémentaires</w:t>
      </w:r>
    </w:p>
    <w:p w14:paraId="730FAC94" w14:textId="13E21C04" w:rsidR="00B51066" w:rsidRDefault="00B51066" w:rsidP="00B5106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Case postale 6375</w:t>
      </w:r>
    </w:p>
    <w:p w14:paraId="1BA6B276" w14:textId="1A350A5C" w:rsidR="00B51066" w:rsidRPr="002C2601" w:rsidRDefault="00B51066" w:rsidP="00B5106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1211 Genève 6</w:t>
      </w:r>
    </w:p>
    <w:sectPr w:rsidR="00B51066" w:rsidRPr="002C2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81580"/>
    <w:multiLevelType w:val="multilevel"/>
    <w:tmpl w:val="F4C6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7F0EC6"/>
    <w:multiLevelType w:val="multilevel"/>
    <w:tmpl w:val="02524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533010">
    <w:abstractNumId w:val="1"/>
  </w:num>
  <w:num w:numId="2" w16cid:durableId="1321928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9D"/>
    <w:rsid w:val="00003970"/>
    <w:rsid w:val="000059AD"/>
    <w:rsid w:val="00067E85"/>
    <w:rsid w:val="000F493C"/>
    <w:rsid w:val="000F4FC1"/>
    <w:rsid w:val="00184249"/>
    <w:rsid w:val="001A00EF"/>
    <w:rsid w:val="001F0A25"/>
    <w:rsid w:val="002F0D2C"/>
    <w:rsid w:val="0032401B"/>
    <w:rsid w:val="003D137E"/>
    <w:rsid w:val="003F0C8B"/>
    <w:rsid w:val="004D3F9D"/>
    <w:rsid w:val="004E65DE"/>
    <w:rsid w:val="005656EB"/>
    <w:rsid w:val="00583436"/>
    <w:rsid w:val="00610F59"/>
    <w:rsid w:val="006342D4"/>
    <w:rsid w:val="006813D0"/>
    <w:rsid w:val="00696695"/>
    <w:rsid w:val="006A6156"/>
    <w:rsid w:val="006E69D5"/>
    <w:rsid w:val="00717EB8"/>
    <w:rsid w:val="00722D7F"/>
    <w:rsid w:val="0079162F"/>
    <w:rsid w:val="00791848"/>
    <w:rsid w:val="007A04F3"/>
    <w:rsid w:val="007D364C"/>
    <w:rsid w:val="007E037C"/>
    <w:rsid w:val="007F0ED8"/>
    <w:rsid w:val="00880156"/>
    <w:rsid w:val="00894DBE"/>
    <w:rsid w:val="008B372F"/>
    <w:rsid w:val="008F1320"/>
    <w:rsid w:val="00997BF0"/>
    <w:rsid w:val="009B3513"/>
    <w:rsid w:val="009D042C"/>
    <w:rsid w:val="00A43DE7"/>
    <w:rsid w:val="00A44E07"/>
    <w:rsid w:val="00A6046F"/>
    <w:rsid w:val="00A9668A"/>
    <w:rsid w:val="00B036BB"/>
    <w:rsid w:val="00B51066"/>
    <w:rsid w:val="00B91974"/>
    <w:rsid w:val="00BC5F5A"/>
    <w:rsid w:val="00BC60CA"/>
    <w:rsid w:val="00CB15EA"/>
    <w:rsid w:val="00D11378"/>
    <w:rsid w:val="00D27FB8"/>
    <w:rsid w:val="00D42F79"/>
    <w:rsid w:val="00D47A9D"/>
    <w:rsid w:val="00E112F2"/>
    <w:rsid w:val="00EA14C4"/>
    <w:rsid w:val="00F515B0"/>
    <w:rsid w:val="00F53C87"/>
    <w:rsid w:val="00F829DA"/>
    <w:rsid w:val="00F91049"/>
    <w:rsid w:val="00FB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41CE65"/>
  <w15:chartTrackingRefBased/>
  <w15:docId w15:val="{5A0C858F-9000-42BB-8F25-BBCA8632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7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styleId="Lienhypertexte">
    <w:name w:val="Hyperlink"/>
    <w:basedOn w:val="Policepardfaut"/>
    <w:uiPriority w:val="99"/>
    <w:unhideWhenUsed/>
    <w:rsid w:val="00D47A9D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F4F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0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285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Sprenger</dc:creator>
  <cp:keywords/>
  <dc:description/>
  <cp:lastModifiedBy>Zoe Sprenger</cp:lastModifiedBy>
  <cp:revision>8</cp:revision>
  <dcterms:created xsi:type="dcterms:W3CDTF">2025-12-04T10:46:00Z</dcterms:created>
  <dcterms:modified xsi:type="dcterms:W3CDTF">2025-12-04T14:45:00Z</dcterms:modified>
</cp:coreProperties>
</file>